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ДОГОВОР КУПЛИ-ПРОДАЖИ № ____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морского контейнера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г. Москва</w:t>
            </w:r>
          </w:p>
        </w:tc>
        <w:tc>
          <w:tcPr>
            <w:tcW w:type="dxa" w:w="4819"/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«____» ______________ 2026 г.</w:t>
            </w:r>
          </w:p>
        </w:tc>
      </w:tr>
    </w:tbl>
    <w:p>
      <w:pPr>
        <w:spacing w:after="200"/>
      </w:pPr>
    </w:p>
    <w:p>
      <w:pPr>
        <w:spacing w:after="80" w:line="276"/>
        <w:jc w:val="lef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Индивидуальный предприниматель ______________________________ (ОГРНИП ______________, ИНН ____________), действующий от своего имени по договору комиссии, торговая марка «Контейнерный двор», именуемый в дальнейшем «Продавец», с одной стороны, и ______________________________ [ФИО, паспорт серия ____ № ______ / наименование организации, ИНН], именуемый в дальнейшем «Покупатель», с другой стороны, заключили настоящий договор о нижеследующем.</w:t>
      </w:r>
    </w:p>
    <w:p>
      <w:pPr>
        <w:keepNext/>
        <w:spacing w:after="10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 ПРЕДМЕТ ДОГОВОРА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Продавец передаёт в собственность Покупателя, а Покупатель принимает и оплачивает морской контейнер (далее — Товар):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00"/>
        <w:gridCol w:w="5838"/>
      </w:tblGrid>
      <w:tr>
        <w:trPr>
          <w:tblHeader/>
        </w:trPr>
        <w:tc>
          <w:tcPr>
            <w:tcW w:type="dxa" w:w="3800"/>
            <w:shd w:fill="EEEE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Параметр</w:t>
            </w:r>
          </w:p>
        </w:tc>
        <w:tc>
          <w:tcPr>
            <w:tcW w:type="dxa" w:w="5838"/>
            <w:shd w:fill="EEEEE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Значение</w:t>
            </w:r>
          </w:p>
        </w:tc>
      </w:tr>
      <w:tr>
        <w:trPr>
          <w:tblHeader w:val="false"/>
        </w:trPr>
        <w:tc>
          <w:tcPr>
            <w:tcW w:type="dxa" w:w="3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Тип и размер</w:t>
            </w:r>
          </w:p>
        </w:tc>
        <w:tc>
          <w:tcPr>
            <w:tcW w:type="dxa" w:w="5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[20DC — 20 футов, стандартный]</w:t>
            </w:r>
          </w:p>
        </w:tc>
      </w:tr>
      <w:tr>
        <w:trPr>
          <w:tblHeader w:val="false"/>
        </w:trPr>
        <w:tc>
          <w:tcPr>
            <w:tcW w:type="dxa" w:w="3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Номер по ISO 6346</w:t>
            </w:r>
          </w:p>
        </w:tc>
        <w:tc>
          <w:tcPr>
            <w:tcW w:type="dxa" w:w="5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Год выпуска</w:t>
            </w:r>
          </w:p>
        </w:tc>
        <w:tc>
          <w:tcPr>
            <w:tcW w:type="dxa" w:w="5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Класс состояния</w:t>
            </w:r>
          </w:p>
        </w:tc>
        <w:tc>
          <w:tcPr>
            <w:tcW w:type="dxa" w:w="5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[новый / IICL / CW / WWT]</w:t>
            </w:r>
          </w:p>
        </w:tc>
      </w:tr>
      <w:tr>
        <w:trPr>
          <w:tblHeader w:val="false"/>
        </w:trPr>
        <w:tc>
          <w:tcPr>
            <w:tcW w:type="dxa" w:w="3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Цвет</w:t>
            </w:r>
          </w:p>
        </w:tc>
        <w:tc>
          <w:tcPr>
            <w:tcW w:type="dxa" w:w="5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3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Замечания осмотра</w:t>
            </w:r>
          </w:p>
        </w:tc>
        <w:tc>
          <w:tcPr>
            <w:tcW w:type="dxa" w:w="5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4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6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1.2.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Покупатель ознакомлен с описанием Товара и видео с его номером в кадре, которые Продавец направил «___» ________ 2026 г. по [WhatsApp / e-mail].</w:t>
      </w:r>
    </w:p>
    <w:p>
      <w:pPr>
        <w:keepNext/>
        <w:spacing w:after="10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 ЦЕНА И ПОРЯДОК ОПЛАТЫ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Цена Товара — ____________ (________________________) руб. НДС: [не облагается / в том числе ______ руб.].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Доставка по адресу ______________________________ — ____________ руб. Разгрузка на подготовленное основание входит в стоимость доставки.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2.3.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Бронь — предоплата в размере стоимости доставки, ____________ руб. — вносится в течение 1 рабочего дня после подписания договора и засчитывается в оплату.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2.4.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Остаток ____________ руб. Покупатель оплачивает при получении, после осмотра Товара и до подписания акта приёма-передачи: по ссылке или QR-коду СБП на расчётный счёт Продавца. Кассовый чек направляется Покупателю на телефон или электронную почту. Наличные деньги водителю не передаются.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2.5.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[Для юридических лиц, если согласовано: 100% оплата по счёту до отгрузки.]</w:t>
      </w:r>
    </w:p>
    <w:p>
      <w:pPr>
        <w:keepNext/>
        <w:spacing w:after="10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 ДОСТАВКА И ПЕРЕДАЧА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Дата доставки — «___» ________ 2026 г. Время согласуется накануне, водитель звонит за час до приезда.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Покупатель обеспечивает подъезд шириной не менее 3,5 м, отсутствие проводов над местом разгрузки и ровное основание (блоки ФБС или щебёночная площадка). Для 40-футового контейнера нужен прямой участок подъезда 15–18 м.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3.3.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Если разгрузка невозможна по причинам, зависящим от Покупателя, повторная доставка оплачивается им по тарифу п. 2.2.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3.4.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Товар передаёт представитель Продавца — водитель по доверенности — по акту приёма-передачи (Приложение 1). До подписания акта Покупатель вправе осмотреть Товар и сверить номер, в том числе по видеосвязи с Продавцом.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3.5.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Право собственности и риск случайной гибели Товара переходят к Покупателю с момента подписания акта приёма-передачи.</w:t>
      </w:r>
    </w:p>
    <w:p>
      <w:pPr>
        <w:keepNext/>
        <w:spacing w:after="10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 ЕСЛИ ТОВАР НЕ СООТВЕТСТВУЕТ ДОГОВОРУ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Если Товар не соответствует п. 1.1 или видео, Покупатель вправе не принимать его. В этом случае Продавец в течение 3 рабочих дней по выбору Покупателя поставляет равноценный Товар или возвращает бронь.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4.2.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Покупатель-гражданин, заключивший договор дистанционным способом, вправе отказаться от Товара в порядке ст. 26.1 Закона РФ «О защите прав потребителей». При отказе от Товара надлежащего качества Продавец возвращает уплаченную сумму за вычетом стоимости оказанной доставки и расходов на вывоз Товара.</w:t>
      </w:r>
    </w:p>
    <w:p>
      <w:pPr>
        <w:keepNext/>
        <w:spacing w:after="10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 ГАРАНТИИ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Продавец гарантирует, что Товар соответствует классу состояния и замечаниям осмотра, указанным в п. 1.1, не находится в залоге и под арестом.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5.2.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[По желанию Продавца: в течение 14 дней после передачи Продавец за свой счёт устраняет течь крыши и стен, не указанную в акте приёма-передачи.]</w:t>
      </w:r>
    </w:p>
    <w:p>
      <w:pPr>
        <w:keepNext/>
        <w:spacing w:after="10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 ПРОЧИЕ УСЛОВИЯ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6.1.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Споры стороны решают переговорами, срок ответа на претензию — 10 рабочих дней. Неурегулированный спор рассматривается в суде в порядке, установленном законодательством РФ.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6.2.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Сообщения и документы, направленные по указанным в реквизитах телефонам (WhatsApp) и адресам электронной почты, имеют силу письменных. Договор может быть подписан простой электронной подписью — кодом из SMS, направленным на телефон стороны.</w:t>
      </w:r>
    </w:p>
    <w:p>
      <w:pPr>
        <w:spacing w:after="80" w:line="276"/>
        <w:jc w:val="both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6.3.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Договор составлен в двух экземплярах, по одному для каждой стороны.</w:t>
      </w:r>
    </w:p>
    <w:p>
      <w:pPr>
        <w:keepNext/>
        <w:spacing w:after="100" w:before="200"/>
        <w:jc w:val="left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7. РЕКВИЗИТЫ И ПОДПИСИ СТОРОН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ПРОДАВЕЦ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ИП ________________________________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ОГРНИП: 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ИНН: ______________________________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Адрес: _____________________________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Р/с: ________________________________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Банк, БИК: 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Телефон, e-mail: ____________________</w:t>
            </w:r>
          </w:p>
          <w:p>
            <w:pPr>
              <w:spacing w:after="40" w:befor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_______________ / _______________ /</w:t>
            </w:r>
          </w:p>
          <w:p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подпись            расшифровка</w:t>
            </w:r>
          </w:p>
        </w:tc>
        <w:tc>
          <w:tcPr>
            <w:tcW w:type="dxa" w:w="4819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80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ПОКУПАТЕЛЬ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ФИО / наименование: 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Паспорт / ИНН: 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Адрес: _____________________________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Телефон: ___________________________</w:t>
            </w:r>
          </w:p>
          <w:p>
            <w:pPr>
              <w:spacing w:after="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E-mail: _____________________________</w:t>
            </w:r>
          </w:p>
          <w:p>
            <w:pPr>
              <w:spacing w:after="40" w:before="240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_______________ / _______________ /</w:t>
            </w:r>
          </w:p>
          <w:p>
            <w:r>
              <w:rPr>
                <w:rFonts w:ascii="Times New Roman" w:cs="Times New Roman" w:eastAsia="Times New Roman" w:hAnsi="Times New Roman"/>
                <w:i/>
                <w:iCs/>
                <w:sz w:val="16"/>
                <w:szCs w:val="16"/>
              </w:rPr>
              <w:t xml:space="preserve">подпись            расшифровка</w:t>
            </w:r>
          </w:p>
        </w:tc>
      </w:tr>
    </w:tbl>
    <w:sectPr>
      <w:footerReference w:type="default" r:id="rId7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777777"/>
        <w:sz w:val="16"/>
        <w:szCs w:val="16"/>
      </w:rPr>
      <w:t xml:space="preserve">Договор купли-продажи · стр. </w:t>
    </w:r>
    <w:r>
      <w:rPr>
        <w:rFonts w:ascii="Times New Roman" w:cs="Times New Roman" w:eastAsia="Times New Roman" w:hAnsi="Times New Roman"/>
        <w:color w:val="777777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02 Договор купли-продажи контейнера</dc:title>
  <dc:creator>Контейнерный двор</dc:creator>
  <cp:lastModifiedBy>Un-named</cp:lastModifiedBy>
  <cp:revision>1</cp:revision>
  <dcterms:created xsi:type="dcterms:W3CDTF">2026-09-25T16:12:23.737Z</dcterms:created>
  <dcterms:modified xsi:type="dcterms:W3CDTF">2026-09-25T16:12:23.737Z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